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F265" w14:textId="77777777" w:rsidR="00885CA6" w:rsidRDefault="00885CA6" w:rsidP="00885CA6">
      <w:pPr>
        <w:pStyle w:val="a3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 ДОУ функционирует</w:t>
      </w:r>
      <w:r>
        <w:rPr>
          <w:rFonts w:ascii="Georgia" w:hAnsi="Georgia"/>
          <w:color w:val="000000"/>
        </w:rPr>
        <w:t> 1 группа компенсирующей направленности.</w:t>
      </w:r>
    </w:p>
    <w:p w14:paraId="7D674D0C" w14:textId="786FE634" w:rsidR="00427B5E" w:rsidRDefault="00427B5E" w:rsidP="00427B5E">
      <w:pPr>
        <w:pStyle w:val="a3"/>
        <w:rPr>
          <w:rStyle w:val="a4"/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 w:rsidR="00936C6B">
        <w:rPr>
          <w:rStyle w:val="a4"/>
          <w:rFonts w:ascii="Georgia" w:hAnsi="Georgia"/>
          <w:color w:val="000000"/>
        </w:rPr>
        <w:t>12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выделением численности обучающихся, являющихся иностранными гражданами) –</w:t>
      </w:r>
      <w:r>
        <w:rPr>
          <w:rStyle w:val="a4"/>
          <w:rFonts w:ascii="Georgia" w:hAnsi="Georgia"/>
          <w:color w:val="000000"/>
        </w:rPr>
        <w:t> 0</w:t>
      </w:r>
    </w:p>
    <w:p w14:paraId="4F5294EA" w14:textId="77777777" w:rsidR="00885CA6" w:rsidRDefault="00885CA6" w:rsidP="00885CA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 ДОУ функционирует </w:t>
      </w:r>
      <w:r>
        <w:rPr>
          <w:sz w:val="28"/>
          <w:szCs w:val="28"/>
        </w:rPr>
        <w:t>1 разновозрастная группа от 2 до 7 (8) лет (20 детей);</w:t>
      </w:r>
    </w:p>
    <w:p w14:paraId="54BED7F5" w14:textId="77777777" w:rsidR="00885CA6" w:rsidRDefault="00885CA6" w:rsidP="00885CA6">
      <w:pPr>
        <w:pStyle w:val="a3"/>
        <w:rPr>
          <w:sz w:val="28"/>
          <w:szCs w:val="28"/>
        </w:rPr>
      </w:pPr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>
        <w:rPr>
          <w:rStyle w:val="a4"/>
          <w:rFonts w:ascii="Georgia" w:hAnsi="Georgia"/>
          <w:color w:val="000000"/>
        </w:rPr>
        <w:t>20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 xml:space="preserve"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</w:t>
      </w:r>
      <w:r>
        <w:rPr>
          <w:sz w:val="28"/>
          <w:szCs w:val="28"/>
        </w:rPr>
        <w:t>выделением численности обучающихся, являющихся иностранными гражданами) –</w:t>
      </w:r>
      <w:r>
        <w:rPr>
          <w:rStyle w:val="a4"/>
          <w:sz w:val="28"/>
          <w:szCs w:val="28"/>
        </w:rPr>
        <w:t> 0</w:t>
      </w:r>
    </w:p>
    <w:p w14:paraId="49DE0ADC" w14:textId="77777777" w:rsidR="00885CA6" w:rsidRDefault="00885CA6" w:rsidP="00427B5E">
      <w:pPr>
        <w:pStyle w:val="a3"/>
        <w:rPr>
          <w:rFonts w:ascii="Verdana" w:hAnsi="Verdana"/>
          <w:color w:val="000000"/>
          <w:sz w:val="16"/>
          <w:szCs w:val="16"/>
        </w:rPr>
      </w:pPr>
    </w:p>
    <w:p w14:paraId="508DC22A" w14:textId="77777777" w:rsidR="00E444F1" w:rsidRDefault="00E444F1"/>
    <w:sectPr w:rsidR="00E4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5E"/>
    <w:rsid w:val="00427B5E"/>
    <w:rsid w:val="00885CA6"/>
    <w:rsid w:val="00936C6B"/>
    <w:rsid w:val="00AD5F5A"/>
    <w:rsid w:val="00D12150"/>
    <w:rsid w:val="00E444F1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7ED"/>
  <w15:docId w15:val="{892E61F7-A8CE-40BD-BF60-5B7E947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2025-02-21T12:00:00Z</dcterms:created>
  <dcterms:modified xsi:type="dcterms:W3CDTF">2025-02-21T12:00:00Z</dcterms:modified>
</cp:coreProperties>
</file>